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141" w:rsidRDefault="00E21141" w:rsidP="00E21141">
      <w:bookmarkStart w:id="0" w:name="_Toc327548004"/>
      <w:bookmarkStart w:id="1" w:name="_Toc327548204"/>
      <w:bookmarkStart w:id="2" w:name="_Toc330993687"/>
      <w:bookmarkStart w:id="3" w:name="_Toc74460299"/>
    </w:p>
    <w:p w:rsidR="00477CD5" w:rsidRDefault="00806555" w:rsidP="00477CD5">
      <w:pPr>
        <w:pStyle w:val="Header"/>
        <w:tabs>
          <w:tab w:val="right" w:pos="9356"/>
        </w:tabs>
        <w:jc w:val="center"/>
      </w:pPr>
      <w:bookmarkStart w:id="4" w:name="_GoBack"/>
      <w:bookmarkEnd w:id="4"/>
      <w:r>
        <w:rPr>
          <w:noProof/>
        </w:rPr>
        <w:drawing>
          <wp:inline distT="0" distB="0" distL="0" distR="0">
            <wp:extent cx="619125" cy="666750"/>
            <wp:effectExtent l="0" t="0" r="9525" b="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Pr="00F929CA" w:rsidRDefault="000808CA" w:rsidP="00A35019">
            <w:pPr>
              <w:pStyle w:val="TableText"/>
              <w:rPr>
                <w:szCs w:val="20"/>
              </w:rPr>
            </w:pPr>
            <w:r w:rsidRPr="000808CA">
              <w:rPr>
                <w:bCs/>
                <w:szCs w:val="20"/>
              </w:rPr>
              <w:t xml:space="preserve">Liaison statement regarding </w:t>
            </w:r>
            <w:r w:rsidR="00A35019">
              <w:rPr>
                <w:bCs/>
                <w:szCs w:val="20"/>
              </w:rPr>
              <w:t xml:space="preserve">the publication of </w:t>
            </w:r>
            <w:r w:rsidRPr="000808CA">
              <w:rPr>
                <w:bCs/>
                <w:szCs w:val="20"/>
              </w:rPr>
              <w:t>GSMA PRD TS.2</w:t>
            </w:r>
            <w:r w:rsidR="00A27C76">
              <w:rPr>
                <w:bCs/>
                <w:szCs w:val="20"/>
              </w:rPr>
              <w:t>8 “Enhancing Mobile Network Efficiency: Recommendations</w:t>
            </w:r>
            <w:r w:rsidR="00A35019">
              <w:rPr>
                <w:bCs/>
                <w:szCs w:val="20"/>
              </w:rPr>
              <w:t xml:space="preserve"> for Devices</w:t>
            </w:r>
            <w:r w:rsidR="00A27C76">
              <w:rPr>
                <w:bCs/>
                <w:szCs w:val="20"/>
              </w:rPr>
              <w:t>” Versio</w:t>
            </w:r>
            <w:r w:rsidR="00A35019">
              <w:rPr>
                <w:bCs/>
                <w:szCs w:val="20"/>
              </w:rPr>
              <w:t>n 1</w:t>
            </w:r>
          </w:p>
        </w:tc>
      </w:tr>
      <w:tr w:rsidR="00E21141" w:rsidTr="003E4579">
        <w:trPr>
          <w:trHeight w:val="590"/>
          <w:tblHeader/>
        </w:trPr>
        <w:tc>
          <w:tcPr>
            <w:tcW w:w="3337" w:type="dxa"/>
            <w:shd w:val="clear" w:color="auto" w:fill="DE002B"/>
            <w:vAlign w:val="center"/>
          </w:tcPr>
          <w:p w:rsidR="00E21141" w:rsidRDefault="00E21141" w:rsidP="003E4579">
            <w:pPr>
              <w:pStyle w:val="TableHeader"/>
            </w:pPr>
            <w:r>
              <w:t>Security Classification:</w:t>
            </w:r>
          </w:p>
        </w:tc>
        <w:tc>
          <w:tcPr>
            <w:tcW w:w="6379" w:type="dxa"/>
            <w:vAlign w:val="center"/>
          </w:tcPr>
          <w:p w:rsidR="00E21141" w:rsidRDefault="00243007" w:rsidP="003E4579">
            <w:pPr>
              <w:pStyle w:val="TableText"/>
            </w:pPr>
            <w:r>
              <w:t>Non-confidential</w:t>
            </w: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Pr="001C2B15" w:rsidRDefault="00A27C76" w:rsidP="00A27C76">
            <w:pPr>
              <w:pStyle w:val="TableText"/>
              <w:rPr>
                <w:color w:val="000000"/>
              </w:rPr>
            </w:pPr>
            <w:r>
              <w:rPr>
                <w:rStyle w:val="PlaceholderText"/>
                <w:color w:val="000000"/>
              </w:rPr>
              <w:t>TSG</w:t>
            </w:r>
            <w:r w:rsidR="003B6FC2">
              <w:rPr>
                <w:rStyle w:val="PlaceholderText"/>
                <w:color w:val="000000"/>
              </w:rPr>
              <w:t>#</w:t>
            </w:r>
            <w:r w:rsidR="00A35019">
              <w:rPr>
                <w:rStyle w:val="PlaceholderText"/>
                <w:color w:val="000000"/>
              </w:rPr>
              <w:t>17</w:t>
            </w:r>
          </w:p>
        </w:tc>
        <w:tc>
          <w:tcPr>
            <w:tcW w:w="3228" w:type="dxa"/>
          </w:tcPr>
          <w:p w:rsidR="00477CD5" w:rsidRPr="001C2B15" w:rsidRDefault="00A35019" w:rsidP="003E4579">
            <w:pPr>
              <w:pStyle w:val="TableText"/>
              <w:rPr>
                <w:color w:val="000000"/>
              </w:rPr>
            </w:pPr>
            <w:r>
              <w:rPr>
                <w:rStyle w:val="PlaceholderText"/>
                <w:color w:val="000000"/>
              </w:rPr>
              <w:t xml:space="preserve">16-18 </w:t>
            </w:r>
            <w:r w:rsidR="00A27C76">
              <w:rPr>
                <w:rStyle w:val="PlaceholderText"/>
                <w:color w:val="000000"/>
              </w:rPr>
              <w:t>September</w:t>
            </w:r>
            <w:r w:rsidR="003B6FC2">
              <w:rPr>
                <w:rStyle w:val="PlaceholderText"/>
                <w:color w:val="000000"/>
              </w:rPr>
              <w:t xml:space="preserve"> 2014</w:t>
            </w:r>
          </w:p>
        </w:tc>
        <w:tc>
          <w:tcPr>
            <w:tcW w:w="3008" w:type="dxa"/>
          </w:tcPr>
          <w:p w:rsidR="00477CD5" w:rsidRPr="001C2B15" w:rsidRDefault="00A27C76" w:rsidP="003E4579">
            <w:pPr>
              <w:pStyle w:val="TableText"/>
              <w:rPr>
                <w:color w:val="000000"/>
              </w:rPr>
            </w:pPr>
            <w:r>
              <w:rPr>
                <w:rStyle w:val="PlaceholderText"/>
                <w:color w:val="000000"/>
              </w:rPr>
              <w:t>Portland, Oregon, USA</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A27C76" w:rsidP="00F439F5">
            <w:pPr>
              <w:pStyle w:val="TableText"/>
            </w:pPr>
            <w:r w:rsidRPr="00F439F5">
              <w:t>TSG</w:t>
            </w:r>
            <w:r w:rsidR="007869F2" w:rsidRPr="00F439F5">
              <w:t>_</w:t>
            </w:r>
            <w:r w:rsidR="00F439F5" w:rsidRPr="00F439F5">
              <w:t>144</w:t>
            </w:r>
          </w:p>
        </w:tc>
        <w:tc>
          <w:tcPr>
            <w:tcW w:w="3228" w:type="dxa"/>
          </w:tcPr>
          <w:p w:rsidR="00477CD5" w:rsidRDefault="00A35019" w:rsidP="00A35019">
            <w:pPr>
              <w:pStyle w:val="TableText"/>
            </w:pPr>
            <w:r>
              <w:t>12</w:t>
            </w:r>
            <w:r w:rsidR="00A27C76">
              <w:t xml:space="preserve"> September</w:t>
            </w:r>
            <w:r w:rsidR="003B6FC2">
              <w:t xml:space="preserve"> 2014</w:t>
            </w:r>
          </w:p>
        </w:tc>
        <w:tc>
          <w:tcPr>
            <w:tcW w:w="3008" w:type="dxa"/>
          </w:tcPr>
          <w:p w:rsidR="00477CD5" w:rsidRDefault="00A27C76" w:rsidP="00A27C76">
            <w:pPr>
              <w:pStyle w:val="TableText"/>
            </w:pPr>
            <w:r>
              <w:t xml:space="preserve">Lauri </w:t>
            </w:r>
            <w:proofErr w:type="spellStart"/>
            <w:r>
              <w:t>Soderbacka</w:t>
            </w:r>
            <w:proofErr w:type="spellEnd"/>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B92BA7" w:rsidP="003E4579">
            <w:pPr>
              <w:pStyle w:val="TableText"/>
            </w:pPr>
            <w:r>
              <w:t>TSG</w:t>
            </w:r>
            <w:r w:rsidR="00A35019">
              <w:t xml:space="preserve"> SNE</w:t>
            </w:r>
          </w:p>
        </w:tc>
        <w:tc>
          <w:tcPr>
            <w:tcW w:w="3228" w:type="dxa"/>
          </w:tcPr>
          <w:p w:rsidR="00477CD5" w:rsidRPr="001C2B15" w:rsidRDefault="00A27C76" w:rsidP="00A35019">
            <w:pPr>
              <w:pStyle w:val="TableText"/>
              <w:rPr>
                <w:color w:val="000000"/>
              </w:rPr>
            </w:pPr>
            <w:r>
              <w:rPr>
                <w:rStyle w:val="PlaceholderText"/>
                <w:color w:val="000000"/>
              </w:rPr>
              <w:t>28</w:t>
            </w:r>
            <w:r w:rsidR="007423B4">
              <w:rPr>
                <w:rStyle w:val="PlaceholderText"/>
                <w:color w:val="000000"/>
              </w:rPr>
              <w:t xml:space="preserve"> </w:t>
            </w:r>
            <w:r>
              <w:rPr>
                <w:rStyle w:val="PlaceholderText"/>
                <w:color w:val="000000"/>
              </w:rPr>
              <w:t>February</w:t>
            </w:r>
            <w:r w:rsidR="009C5F77">
              <w:rPr>
                <w:rStyle w:val="PlaceholderText"/>
                <w:color w:val="000000"/>
              </w:rPr>
              <w:t xml:space="preserve"> 201</w:t>
            </w:r>
            <w:r>
              <w:rPr>
                <w:rStyle w:val="PlaceholderText"/>
                <w:color w:val="000000"/>
              </w:rPr>
              <w:t>5</w:t>
            </w:r>
          </w:p>
        </w:tc>
        <w:tc>
          <w:tcPr>
            <w:tcW w:w="3008" w:type="dxa"/>
          </w:tcPr>
          <w:p w:rsidR="00477CD5" w:rsidRPr="001C2B15" w:rsidRDefault="009C5F77" w:rsidP="003E4579">
            <w:pPr>
              <w:pStyle w:val="TableText"/>
              <w:rPr>
                <w:color w:val="000000"/>
              </w:rPr>
            </w:pPr>
            <w:r>
              <w:rPr>
                <w:rStyle w:val="PlaceholderText"/>
                <w:color w:val="000000"/>
              </w:rPr>
              <w:t>pgosden@gsma.com</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Default="00BF27ED">
            <w:pPr>
              <w:pStyle w:val="TableText"/>
            </w:pPr>
            <w:r>
              <w:t>GSMA TSG</w:t>
            </w:r>
            <w:r w:rsidR="009C5F77">
              <w:t xml:space="preserve"> – For information only</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Pr="001C2B15" w:rsidRDefault="006C24B0">
            <w:pPr>
              <w:pStyle w:val="TableText"/>
              <w:rPr>
                <w:color w:val="000000"/>
              </w:rPr>
            </w:pPr>
            <w:r w:rsidRPr="006C24B0">
              <w:rPr>
                <w:color w:val="000000"/>
              </w:rPr>
              <w:t>3GPP CT1</w:t>
            </w:r>
            <w:r>
              <w:rPr>
                <w:color w:val="000000"/>
              </w:rPr>
              <w:t xml:space="preserve"> and GCF </w:t>
            </w:r>
            <w:r>
              <w:t>– For information only</w:t>
            </w:r>
          </w:p>
        </w:tc>
      </w:tr>
    </w:tbl>
    <w:p w:rsidR="00477CD5" w:rsidRDefault="00477CD5" w:rsidP="003E4579">
      <w:pPr>
        <w:pStyle w:val="NormalParagraph"/>
      </w:pPr>
    </w:p>
    <w:p w:rsidR="00944378" w:rsidRDefault="00E21141" w:rsidP="003B6FC2">
      <w:pPr>
        <w:pStyle w:val="Heading1"/>
        <w:numPr>
          <w:ilvl w:val="0"/>
          <w:numId w:val="0"/>
        </w:numPr>
        <w:ind w:left="431" w:hanging="431"/>
      </w:pPr>
      <w:r>
        <w:br w:type="page"/>
      </w:r>
      <w:bookmarkEnd w:id="0"/>
      <w:bookmarkEnd w:id="1"/>
      <w:bookmarkEnd w:id="2"/>
    </w:p>
    <w:p w:rsidR="003B6FC2" w:rsidRDefault="003B6FC2" w:rsidP="003B6FC2">
      <w:pPr>
        <w:pStyle w:val="Heading1"/>
        <w:tabs>
          <w:tab w:val="clear" w:pos="431"/>
          <w:tab w:val="num" w:pos="840"/>
        </w:tabs>
        <w:spacing w:before="0" w:after="120" w:line="240" w:lineRule="auto"/>
        <w:ind w:left="854" w:hanging="896"/>
      </w:pPr>
      <w:r>
        <w:lastRenderedPageBreak/>
        <w:t>Summary</w:t>
      </w:r>
    </w:p>
    <w:p w:rsidR="003B6FC2" w:rsidRPr="00D849DB" w:rsidRDefault="003B6FC2" w:rsidP="003B6FC2">
      <w:pPr>
        <w:pStyle w:val="NormalParagraph"/>
        <w:rPr>
          <w:color w:val="000000" w:themeColor="text1"/>
        </w:rPr>
      </w:pPr>
      <w:r>
        <w:t>The GSMA Terminal Steering Group (TSG) wishes to</w:t>
      </w:r>
      <w:r w:rsidR="00DD3A0E">
        <w:t xml:space="preserve"> announce the </w:t>
      </w:r>
      <w:r w:rsidR="00DD3A0E" w:rsidRPr="00194094">
        <w:rPr>
          <w:b/>
        </w:rPr>
        <w:t xml:space="preserve">publication of GSMA </w:t>
      </w:r>
      <w:r w:rsidR="00D849DB" w:rsidRPr="009E4F09">
        <w:rPr>
          <w:b/>
        </w:rPr>
        <w:t>Permanent Reference Document</w:t>
      </w:r>
      <w:r w:rsidR="00DD3A0E" w:rsidRPr="009E4F09">
        <w:rPr>
          <w:b/>
        </w:rPr>
        <w:t xml:space="preserve"> </w:t>
      </w:r>
      <w:r w:rsidR="00D849DB" w:rsidRPr="009E4F09">
        <w:rPr>
          <w:b/>
        </w:rPr>
        <w:t>(PRD)</w:t>
      </w:r>
      <w:r w:rsidR="00D849DB" w:rsidRPr="00194094">
        <w:rPr>
          <w:b/>
        </w:rPr>
        <w:t xml:space="preserve"> </w:t>
      </w:r>
      <w:r w:rsidR="00DD3A0E" w:rsidRPr="00194094">
        <w:rPr>
          <w:b/>
        </w:rPr>
        <w:t>TS.28</w:t>
      </w:r>
      <w:r w:rsidRPr="00194094">
        <w:rPr>
          <w:b/>
        </w:rPr>
        <w:t xml:space="preserve"> </w:t>
      </w:r>
      <w:r w:rsidR="001D7043" w:rsidRPr="00194094">
        <w:rPr>
          <w:b/>
        </w:rPr>
        <w:t xml:space="preserve">“Enhancing Mobile Network Efficiency: </w:t>
      </w:r>
      <w:r w:rsidRPr="00194094">
        <w:rPr>
          <w:b/>
        </w:rPr>
        <w:t xml:space="preserve">Recommendations for </w:t>
      </w:r>
      <w:r w:rsidR="001D7043" w:rsidRPr="00194094">
        <w:rPr>
          <w:b/>
        </w:rPr>
        <w:t>Devices” Vers</w:t>
      </w:r>
      <w:r w:rsidR="000808CA" w:rsidRPr="00194094">
        <w:rPr>
          <w:b/>
        </w:rPr>
        <w:t xml:space="preserve">ion </w:t>
      </w:r>
      <w:r w:rsidR="001D7043" w:rsidRPr="00194094">
        <w:rPr>
          <w:b/>
        </w:rPr>
        <w:t>1.0</w:t>
      </w:r>
      <w:r w:rsidR="00F51667">
        <w:t xml:space="preserve">, </w:t>
      </w:r>
      <w:proofErr w:type="gramStart"/>
      <w:r w:rsidR="00F51667">
        <w:t xml:space="preserve">and </w:t>
      </w:r>
      <w:r w:rsidR="001D7043">
        <w:t xml:space="preserve"> </w:t>
      </w:r>
      <w:r w:rsidR="00DD3A0E" w:rsidRPr="00D849DB">
        <w:rPr>
          <w:color w:val="000000" w:themeColor="text1"/>
        </w:rPr>
        <w:t>to</w:t>
      </w:r>
      <w:proofErr w:type="gramEnd"/>
      <w:r w:rsidR="00DD3A0E" w:rsidRPr="00D849DB">
        <w:rPr>
          <w:color w:val="000000" w:themeColor="text1"/>
        </w:rPr>
        <w:t xml:space="preserve"> </w:t>
      </w:r>
      <w:r w:rsidR="00D849DB">
        <w:rPr>
          <w:color w:val="000000" w:themeColor="text1"/>
        </w:rPr>
        <w:t>inform about</w:t>
      </w:r>
      <w:r w:rsidRPr="00D849DB">
        <w:rPr>
          <w:color w:val="000000" w:themeColor="text1"/>
        </w:rPr>
        <w:t xml:space="preserve"> next steps and confirm interest to continue the collaboration.</w:t>
      </w:r>
    </w:p>
    <w:p w:rsidR="003B6FC2" w:rsidRPr="00213675" w:rsidRDefault="003B6FC2" w:rsidP="003B6FC2"/>
    <w:p w:rsidR="003B6FC2" w:rsidRPr="00F43D83" w:rsidRDefault="003B6FC2" w:rsidP="003B6FC2">
      <w:pPr>
        <w:pStyle w:val="Heading1"/>
        <w:tabs>
          <w:tab w:val="clear" w:pos="431"/>
          <w:tab w:val="num" w:pos="840"/>
        </w:tabs>
        <w:spacing w:before="0" w:after="120" w:line="240" w:lineRule="auto"/>
        <w:ind w:left="854" w:hanging="896"/>
      </w:pPr>
      <w:r>
        <w:t>Background and Introduction</w:t>
      </w:r>
    </w:p>
    <w:p w:rsidR="00F92210" w:rsidRDefault="00882EFB" w:rsidP="003B6FC2">
      <w:pPr>
        <w:pStyle w:val="NormalParagraph"/>
      </w:pPr>
      <w:r>
        <w:t>The continuou</w:t>
      </w:r>
      <w:r w:rsidR="00F51667">
        <w:t xml:space="preserve">s </w:t>
      </w:r>
      <w:r>
        <w:t>ris</w:t>
      </w:r>
      <w:r w:rsidR="00F51667">
        <w:t xml:space="preserve">e in the </w:t>
      </w:r>
      <w:r w:rsidR="00F92210">
        <w:t xml:space="preserve">use of smartphones, </w:t>
      </w:r>
      <w:r>
        <w:t>smartphone applications and</w:t>
      </w:r>
      <w:r w:rsidR="00F92210">
        <w:t xml:space="preserve"> mobile data has increased the signalling load in networks, leading to </w:t>
      </w:r>
      <w:r>
        <w:t xml:space="preserve">various issues </w:t>
      </w:r>
      <w:r w:rsidR="0049074A">
        <w:t xml:space="preserve">which have </w:t>
      </w:r>
      <w:r>
        <w:t>reduc</w:t>
      </w:r>
      <w:r w:rsidR="0049074A">
        <w:t>ed</w:t>
      </w:r>
      <w:r w:rsidR="00F92210">
        <w:t xml:space="preserve"> system capacity, data throughput, user access to data services, device battery life, user experience</w:t>
      </w:r>
      <w:r>
        <w:t xml:space="preserve"> etc.</w:t>
      </w:r>
    </w:p>
    <w:p w:rsidR="001D3992" w:rsidRDefault="00F51667" w:rsidP="003B6FC2">
      <w:pPr>
        <w:pStyle w:val="NormalParagraph"/>
      </w:pPr>
      <w:r>
        <w:t xml:space="preserve">At the end </w:t>
      </w:r>
      <w:proofErr w:type="gramStart"/>
      <w:r>
        <w:t xml:space="preserve">of </w:t>
      </w:r>
      <w:r w:rsidR="00F65385">
        <w:t xml:space="preserve"> 2012</w:t>
      </w:r>
      <w:proofErr w:type="gramEnd"/>
      <w:r w:rsidR="00F65385">
        <w:t>, t</w:t>
      </w:r>
      <w:r w:rsidR="003B6FC2">
        <w:t xml:space="preserve">he GSMA </w:t>
      </w:r>
      <w:r w:rsidR="003E0E7E">
        <w:t>Terminal Steering Group (</w:t>
      </w:r>
      <w:r w:rsidR="003B6FC2">
        <w:t>TSG</w:t>
      </w:r>
      <w:r w:rsidR="003E0E7E">
        <w:t>)</w:t>
      </w:r>
      <w:r w:rsidR="003B6FC2">
        <w:t xml:space="preserve"> kicked off </w:t>
      </w:r>
      <w:r w:rsidR="003E0E7E">
        <w:t xml:space="preserve">the “Smartphone Network Efficiency” (SNE) </w:t>
      </w:r>
      <w:r w:rsidR="00882EFB">
        <w:t>W</w:t>
      </w:r>
      <w:r w:rsidR="003B6FC2">
        <w:t>ork</w:t>
      </w:r>
      <w:r w:rsidR="00882EFB">
        <w:t xml:space="preserve"> Item</w:t>
      </w:r>
      <w:r w:rsidR="003B6FC2">
        <w:t xml:space="preserve"> to</w:t>
      </w:r>
      <w:r w:rsidR="003E0E7E">
        <w:t xml:space="preserve"> address </w:t>
      </w:r>
      <w:r w:rsidR="0049074A">
        <w:t xml:space="preserve">the </w:t>
      </w:r>
      <w:r w:rsidR="003E0E7E">
        <w:t xml:space="preserve">smartphone related mobile network efficiency issues experienced by operators and manufacturers around the world. </w:t>
      </w:r>
    </w:p>
    <w:p w:rsidR="003B6FC2" w:rsidRDefault="00F92210" w:rsidP="003B6FC2">
      <w:pPr>
        <w:pStyle w:val="NormalParagraph"/>
      </w:pPr>
      <w:r>
        <w:t xml:space="preserve">As </w:t>
      </w:r>
      <w:r w:rsidR="00F51667">
        <w:t xml:space="preserve">a </w:t>
      </w:r>
      <w:r>
        <w:t xml:space="preserve">result of </w:t>
      </w:r>
      <w:r w:rsidR="00882EFB">
        <w:t xml:space="preserve">the </w:t>
      </w:r>
      <w:r w:rsidR="0049074A">
        <w:t>collaborative work</w:t>
      </w:r>
      <w:r>
        <w:t xml:space="preserve"> between operators and manufacturers, </w:t>
      </w:r>
      <w:r w:rsidR="003E0E7E">
        <w:t>T</w:t>
      </w:r>
      <w:r>
        <w:t>SG SNE group created</w:t>
      </w:r>
      <w:r w:rsidR="003E0E7E">
        <w:t xml:space="preserve"> </w:t>
      </w:r>
      <w:r>
        <w:t xml:space="preserve">a number of </w:t>
      </w:r>
      <w:r w:rsidR="003E0E7E">
        <w:t xml:space="preserve">recommendations for </w:t>
      </w:r>
      <w:r w:rsidR="00882EFB">
        <w:t xml:space="preserve">the </w:t>
      </w:r>
      <w:r w:rsidR="003E0E7E">
        <w:t xml:space="preserve">device implementations to improve </w:t>
      </w:r>
      <w:proofErr w:type="spellStart"/>
      <w:r w:rsidR="00F51667">
        <w:t>perofrmance</w:t>
      </w:r>
      <w:proofErr w:type="spellEnd"/>
      <w:r w:rsidR="00F51667">
        <w:t xml:space="preserve"> </w:t>
      </w:r>
      <w:r w:rsidR="003E0E7E">
        <w:t>issues</w:t>
      </w:r>
      <w:r w:rsidR="00882EFB">
        <w:t>,</w:t>
      </w:r>
      <w:r>
        <w:t xml:space="preserve"> includ</w:t>
      </w:r>
      <w:r w:rsidR="00882EFB">
        <w:t>ing</w:t>
      </w:r>
      <w:r>
        <w:t xml:space="preserve"> Excessive Background Traffic</w:t>
      </w:r>
      <w:r w:rsidR="00882EFB">
        <w:t xml:space="preserve"> (e.g. </w:t>
      </w:r>
      <w:proofErr w:type="spellStart"/>
      <w:r w:rsidR="003E0E7E">
        <w:t>Keepalives</w:t>
      </w:r>
      <w:proofErr w:type="spellEnd"/>
      <w:r w:rsidR="003E0E7E">
        <w:t>, Polling</w:t>
      </w:r>
      <w:r w:rsidR="00882EFB">
        <w:t>)</w:t>
      </w:r>
      <w:r w:rsidR="003E0E7E">
        <w:t xml:space="preserve">, </w:t>
      </w:r>
      <w:r w:rsidR="0049074A">
        <w:t>Network</w:t>
      </w:r>
      <w:r w:rsidR="003E0E7E">
        <w:t xml:space="preserve"> Rejections, Aggressive Retries and Infinite Signalling Loops.</w:t>
      </w:r>
    </w:p>
    <w:p w:rsidR="006D578B" w:rsidRPr="00194094" w:rsidRDefault="006D578B" w:rsidP="003B6FC2">
      <w:pPr>
        <w:pStyle w:val="NormalParagraph"/>
      </w:pPr>
      <w:r>
        <w:t xml:space="preserve">GSMA SNE work </w:t>
      </w:r>
      <w:r w:rsidR="00F65385">
        <w:t>on S</w:t>
      </w:r>
      <w:r>
        <w:t xml:space="preserve">ignalling Loops and Aggressive Retries led to the creation of the “Signalling Improvements for Network Efficiency” (SINE) 3GPP Rel-12 Work Item in 3GPP </w:t>
      </w:r>
      <w:r w:rsidRPr="00194094">
        <w:t xml:space="preserve">CT1 </w:t>
      </w:r>
      <w:r w:rsidR="00F51667" w:rsidRPr="00194094">
        <w:t xml:space="preserve">at the end of </w:t>
      </w:r>
      <w:r w:rsidR="0049074A" w:rsidRPr="00194094">
        <w:t>2013. In order to avoid unnecessary overlaps between 3GPP SINE and GSMA SNE, GSMA SNE group limited the related device recommendations section in TS.28.</w:t>
      </w:r>
    </w:p>
    <w:p w:rsidR="00F65385" w:rsidRPr="00194094" w:rsidRDefault="00F65385" w:rsidP="003B6FC2">
      <w:pPr>
        <w:pStyle w:val="NormalParagraph"/>
      </w:pPr>
      <w:r w:rsidRPr="00194094">
        <w:t xml:space="preserve">In addition to new </w:t>
      </w:r>
      <w:r w:rsidR="003E0E7E" w:rsidRPr="00194094">
        <w:t xml:space="preserve">GSMA </w:t>
      </w:r>
      <w:r w:rsidRPr="00194094">
        <w:t>TS.28</w:t>
      </w:r>
      <w:r w:rsidR="003E0E7E" w:rsidRPr="00194094">
        <w:t xml:space="preserve"> and 3GPP SINE WI, </w:t>
      </w:r>
      <w:r w:rsidRPr="00194094">
        <w:t xml:space="preserve">SNE </w:t>
      </w:r>
      <w:r w:rsidR="003E0E7E" w:rsidRPr="00194094">
        <w:t>outputs include numerous approved</w:t>
      </w:r>
      <w:r w:rsidRPr="00194094">
        <w:t xml:space="preserve"> Change Requests to GSMA TS.11 “</w:t>
      </w:r>
      <w:r w:rsidR="00D849DB" w:rsidRPr="00194094">
        <w:t xml:space="preserve">Device </w:t>
      </w:r>
      <w:r w:rsidRPr="00194094">
        <w:t xml:space="preserve">Field </w:t>
      </w:r>
      <w:r w:rsidR="00D849DB" w:rsidRPr="00194094">
        <w:t>and Lab Test</w:t>
      </w:r>
      <w:r w:rsidRPr="00194094">
        <w:t xml:space="preserve"> Guidelines”. </w:t>
      </w:r>
    </w:p>
    <w:p w:rsidR="003B6FC2" w:rsidRPr="00194094" w:rsidRDefault="003B6FC2" w:rsidP="003B6FC2"/>
    <w:p w:rsidR="003B6FC2" w:rsidRPr="00194094" w:rsidRDefault="003B6FC2" w:rsidP="003B6FC2">
      <w:pPr>
        <w:pStyle w:val="Heading1"/>
        <w:tabs>
          <w:tab w:val="clear" w:pos="431"/>
          <w:tab w:val="num" w:pos="840"/>
        </w:tabs>
        <w:spacing w:before="0" w:after="120" w:line="240" w:lineRule="auto"/>
        <w:ind w:left="854" w:hanging="896"/>
      </w:pPr>
      <w:r w:rsidRPr="00194094">
        <w:t>Moving Forward</w:t>
      </w:r>
    </w:p>
    <w:p w:rsidR="003B6FC2" w:rsidRPr="00194094" w:rsidRDefault="003B6FC2" w:rsidP="003B6FC2">
      <w:pPr>
        <w:pStyle w:val="NormalParagraph"/>
      </w:pPr>
      <w:r w:rsidRPr="00194094">
        <w:t>Following finalisa</w:t>
      </w:r>
      <w:r w:rsidR="000808CA" w:rsidRPr="00194094">
        <w:t>t</w:t>
      </w:r>
      <w:r w:rsidR="00A35019" w:rsidRPr="00194094">
        <w:t>ion and publication of TS</w:t>
      </w:r>
      <w:proofErr w:type="gramStart"/>
      <w:r w:rsidR="00A35019" w:rsidRPr="00194094">
        <w:t>,28</w:t>
      </w:r>
      <w:proofErr w:type="gramEnd"/>
      <w:r w:rsidR="00A35019" w:rsidRPr="00194094">
        <w:t xml:space="preserve"> Version 1</w:t>
      </w:r>
      <w:r w:rsidR="007423B4" w:rsidRPr="00194094">
        <w:t>.0</w:t>
      </w:r>
      <w:r w:rsidRPr="00194094">
        <w:t xml:space="preserve">, the TSG </w:t>
      </w:r>
      <w:r w:rsidR="00A35019" w:rsidRPr="00194094">
        <w:t xml:space="preserve">has set the deadline for submitting Change Requests to TS.28 </w:t>
      </w:r>
      <w:r w:rsidR="00F51667" w:rsidRPr="00194094">
        <w:t>of</w:t>
      </w:r>
      <w:r w:rsidR="00A35019" w:rsidRPr="00194094">
        <w:t xml:space="preserve"> March 2015</w:t>
      </w:r>
      <w:r w:rsidRPr="00194094">
        <w:t>.</w:t>
      </w:r>
      <w:r w:rsidR="00A35019" w:rsidRPr="00194094">
        <w:t xml:space="preserve"> The continuation and scope of GSMA SNE work will be co</w:t>
      </w:r>
      <w:r w:rsidR="00C94C81" w:rsidRPr="00194094">
        <w:t>nsidered at this point</w:t>
      </w:r>
      <w:r w:rsidR="00A35019" w:rsidRPr="00194094">
        <w:t>.</w:t>
      </w:r>
      <w:r w:rsidRPr="00194094">
        <w:t xml:space="preserve"> </w:t>
      </w:r>
    </w:p>
    <w:p w:rsidR="003B6FC2" w:rsidRPr="00194094" w:rsidRDefault="003B6FC2" w:rsidP="003B6FC2">
      <w:pPr>
        <w:pStyle w:val="Heading1"/>
        <w:tabs>
          <w:tab w:val="clear" w:pos="431"/>
          <w:tab w:val="num" w:pos="840"/>
        </w:tabs>
        <w:spacing w:before="0" w:after="120" w:line="240" w:lineRule="auto"/>
        <w:ind w:left="854" w:hanging="896"/>
      </w:pPr>
      <w:r w:rsidRPr="00194094">
        <w:t>Interest to Collaborate</w:t>
      </w:r>
    </w:p>
    <w:p w:rsidR="003B6FC2" w:rsidRDefault="003B6FC2" w:rsidP="003B6FC2">
      <w:pPr>
        <w:pStyle w:val="NormalParagraph"/>
      </w:pPr>
      <w:r w:rsidRPr="00194094">
        <w:t>GSMA TSG has a strong interest to closely cooperate with industry groups driving related work. We welcome your feedback to the current ver</w:t>
      </w:r>
      <w:r w:rsidR="003E0E7E" w:rsidRPr="00194094">
        <w:t>sion</w:t>
      </w:r>
      <w:r w:rsidR="00F51667" w:rsidRPr="00194094">
        <w:t xml:space="preserve"> of TS.28</w:t>
      </w:r>
      <w:r w:rsidR="003E0E7E" w:rsidRPr="00194094">
        <w:t>, ideally by the end of March</w:t>
      </w:r>
      <w:r w:rsidRPr="00194094">
        <w:t xml:space="preserve"> 201</w:t>
      </w:r>
      <w:r w:rsidR="003E0E7E" w:rsidRPr="00194094">
        <w:t>5</w:t>
      </w:r>
      <w:r w:rsidRPr="00194094">
        <w:t>.</w:t>
      </w:r>
      <w:r>
        <w:t xml:space="preserve"> </w:t>
      </w:r>
    </w:p>
    <w:p w:rsidR="003B6FC2" w:rsidRPr="00384274" w:rsidRDefault="003B6FC2" w:rsidP="003B6FC2"/>
    <w:p w:rsidR="003B6FC2" w:rsidRDefault="003B6FC2" w:rsidP="003B6FC2">
      <w:pPr>
        <w:pStyle w:val="Heading1"/>
        <w:tabs>
          <w:tab w:val="clear" w:pos="431"/>
          <w:tab w:val="num" w:pos="840"/>
        </w:tabs>
        <w:spacing w:before="0" w:after="120" w:line="240" w:lineRule="auto"/>
        <w:ind w:left="854" w:hanging="896"/>
      </w:pPr>
      <w:r>
        <w:t>About GSMA TSG</w:t>
      </w:r>
    </w:p>
    <w:p w:rsidR="001D3992" w:rsidRDefault="003B6FC2" w:rsidP="00632EF1">
      <w:pPr>
        <w:pStyle w:val="NormalParagraph"/>
        <w:spacing w:after="120"/>
      </w:pPr>
      <w:r>
        <w:t>The TSG is an established working group within the GSMA that is tasked to coordinate and drive terminal related matters in GSMA and beyond. The TSG membership has grown to over 50 companie</w:t>
      </w:r>
      <w:r w:rsidR="00632EF1">
        <w:t>s covering the operator, devic</w:t>
      </w:r>
      <w:r>
        <w:t>e and chipse</w:t>
      </w:r>
      <w:r w:rsidR="001D3992">
        <w:t xml:space="preserve">t vendor community worldwide. </w:t>
      </w:r>
    </w:p>
    <w:p w:rsidR="003B6FC2" w:rsidRDefault="001D3992" w:rsidP="00632EF1">
      <w:pPr>
        <w:pStyle w:val="NormalParagraph"/>
        <w:spacing w:after="120"/>
      </w:pPr>
      <w:r>
        <w:lastRenderedPageBreak/>
        <w:t>The TSG</w:t>
      </w:r>
      <w:r w:rsidR="003B6FC2">
        <w:t xml:space="preserve"> has three focus areas:</w:t>
      </w:r>
    </w:p>
    <w:p w:rsidR="003B6FC2" w:rsidRDefault="00632EF1" w:rsidP="00632EF1">
      <w:pPr>
        <w:pStyle w:val="ListNumber"/>
        <w:tabs>
          <w:tab w:val="clear" w:pos="340"/>
          <w:tab w:val="left" w:pos="266"/>
        </w:tabs>
        <w:spacing w:after="0" w:line="240" w:lineRule="auto"/>
        <w:ind w:left="274" w:hanging="274"/>
        <w:contextualSpacing w:val="0"/>
      </w:pPr>
      <w:r>
        <w:t>S</w:t>
      </w:r>
      <w:r w:rsidR="003B6FC2">
        <w:t xml:space="preserve">haring of terminal related information </w:t>
      </w:r>
    </w:p>
    <w:p w:rsidR="003B6FC2" w:rsidRDefault="00632EF1" w:rsidP="003B6FC2">
      <w:pPr>
        <w:pStyle w:val="ListNumber"/>
        <w:tabs>
          <w:tab w:val="clear" w:pos="340"/>
          <w:tab w:val="left" w:pos="266"/>
        </w:tabs>
        <w:spacing w:before="60" w:after="60" w:line="240" w:lineRule="auto"/>
        <w:ind w:left="280" w:hanging="280"/>
        <w:contextualSpacing w:val="0"/>
      </w:pPr>
      <w:r>
        <w:t>A</w:t>
      </w:r>
      <w:r w:rsidR="003B6FC2">
        <w:t xml:space="preserve">lignment of terminal recommendations (and further input to other fora as applicable) </w:t>
      </w:r>
    </w:p>
    <w:p w:rsidR="003B6FC2" w:rsidRDefault="00632EF1" w:rsidP="003B6FC2">
      <w:pPr>
        <w:pStyle w:val="ListNumber"/>
        <w:tabs>
          <w:tab w:val="clear" w:pos="340"/>
          <w:tab w:val="left" w:pos="266"/>
        </w:tabs>
        <w:spacing w:before="60" w:after="60" w:line="240" w:lineRule="auto"/>
        <w:ind w:left="280" w:hanging="280"/>
        <w:contextualSpacing w:val="0"/>
      </w:pPr>
      <w:r>
        <w:t>A</w:t>
      </w:r>
      <w:r w:rsidR="003B6FC2">
        <w:t xml:space="preserve">lignment of field and lab test cases </w:t>
      </w:r>
    </w:p>
    <w:p w:rsidR="003B6FC2" w:rsidRPr="00FF2096" w:rsidRDefault="003B6FC2" w:rsidP="003B6FC2"/>
    <w:p w:rsidR="003B6FC2" w:rsidRDefault="003B6FC2" w:rsidP="003B6FC2">
      <w:pPr>
        <w:pStyle w:val="Heading1"/>
        <w:tabs>
          <w:tab w:val="clear" w:pos="431"/>
          <w:tab w:val="num" w:pos="840"/>
        </w:tabs>
        <w:spacing w:before="0" w:after="120" w:line="240" w:lineRule="auto"/>
        <w:ind w:left="854" w:hanging="896"/>
      </w:pPr>
      <w:r>
        <w:t>Contact</w:t>
      </w:r>
    </w:p>
    <w:p w:rsidR="003B6FC2" w:rsidRDefault="003B6FC2" w:rsidP="003B6FC2">
      <w:pPr>
        <w:pStyle w:val="NormalParagraph"/>
      </w:pPr>
      <w:r>
        <w:t xml:space="preserve">In case of further questions and/or feedback to the attached draft input document, these can be directed to Paul Gosden, GSMA </w:t>
      </w:r>
      <w:r w:rsidR="00A35019">
        <w:t xml:space="preserve">TSG </w:t>
      </w:r>
      <w:r>
        <w:t>Director [pgosden@gsma.</w:t>
      </w:r>
      <w:r w:rsidR="009E4F09">
        <w:t>com</w:t>
      </w:r>
      <w:r>
        <w:t>]</w:t>
      </w:r>
      <w:r w:rsidR="00A35019">
        <w:t>.</w:t>
      </w:r>
    </w:p>
    <w:p w:rsidR="003B6FC2" w:rsidRPr="00494339" w:rsidRDefault="003B6FC2" w:rsidP="003B6FC2"/>
    <w:p w:rsidR="003B6FC2" w:rsidRDefault="003B6FC2" w:rsidP="003B6FC2">
      <w:pPr>
        <w:pStyle w:val="Heading1"/>
        <w:tabs>
          <w:tab w:val="clear" w:pos="431"/>
          <w:tab w:val="num" w:pos="840"/>
        </w:tabs>
        <w:spacing w:before="0" w:after="120" w:line="240" w:lineRule="auto"/>
        <w:ind w:left="854" w:hanging="896"/>
      </w:pPr>
      <w:r>
        <w:t>Appendix</w:t>
      </w:r>
    </w:p>
    <w:p w:rsidR="003B6FC2" w:rsidRPr="00AE0E60" w:rsidRDefault="003B6FC2" w:rsidP="003B6FC2">
      <w:pPr>
        <w:rPr>
          <w:i/>
          <w:iCs/>
        </w:rPr>
      </w:pPr>
      <w:r w:rsidRPr="001D3992">
        <w:rPr>
          <w:i/>
          <w:iCs/>
        </w:rPr>
        <w:t xml:space="preserve">GSMA </w:t>
      </w:r>
      <w:r w:rsidR="001D3992" w:rsidRPr="001D3992">
        <w:rPr>
          <w:i/>
          <w:iCs/>
        </w:rPr>
        <w:t>TS.28 “Enhancing Mobile Network Efficiency: Recommendations for Devices” Version 1</w:t>
      </w:r>
      <w:r w:rsidRPr="001D3992">
        <w:rPr>
          <w:i/>
          <w:iCs/>
        </w:rPr>
        <w:t xml:space="preserve"> as published on </w:t>
      </w:r>
      <w:r w:rsidR="00BA64FF" w:rsidRPr="00BA64FF">
        <w:rPr>
          <w:i/>
          <w:iCs/>
        </w:rPr>
        <w:t>10</w:t>
      </w:r>
      <w:r w:rsidR="00BA64FF" w:rsidRPr="00BA64FF">
        <w:rPr>
          <w:i/>
          <w:iCs/>
          <w:vertAlign w:val="superscript"/>
        </w:rPr>
        <w:t>th</w:t>
      </w:r>
      <w:r w:rsidR="00BA64FF" w:rsidRPr="00BA64FF">
        <w:rPr>
          <w:i/>
          <w:iCs/>
        </w:rPr>
        <w:t xml:space="preserve"> October </w:t>
      </w:r>
      <w:r w:rsidRPr="00BA64FF">
        <w:rPr>
          <w:i/>
          <w:iCs/>
        </w:rPr>
        <w:t>201</w:t>
      </w:r>
      <w:r w:rsidR="000808CA" w:rsidRPr="00BA64FF">
        <w:rPr>
          <w:i/>
          <w:iCs/>
        </w:rPr>
        <w:t>4</w:t>
      </w:r>
      <w:r w:rsidRPr="00BA64FF">
        <w:rPr>
          <w:i/>
          <w:iCs/>
        </w:rPr>
        <w:t>.</w:t>
      </w:r>
    </w:p>
    <w:bookmarkEnd w:id="3"/>
    <w:p w:rsidR="00F929CA" w:rsidRPr="004E2496" w:rsidRDefault="00F929CA" w:rsidP="00F929CA">
      <w:pPr>
        <w:rPr>
          <w:iCs/>
        </w:rPr>
      </w:pPr>
    </w:p>
    <w:sectPr w:rsidR="00F929CA" w:rsidRPr="004E2496" w:rsidSect="003E4579">
      <w:headerReference w:type="even" r:id="rId15"/>
      <w:headerReference w:type="default" r:id="rId16"/>
      <w:footerReference w:type="default" r:id="rId1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CF5" w:rsidRDefault="00CE5CF5">
      <w:pPr>
        <w:spacing w:before="0"/>
      </w:pPr>
      <w:r>
        <w:separator/>
      </w:r>
    </w:p>
    <w:p w:rsidR="00CE5CF5" w:rsidRDefault="00CE5CF5"/>
  </w:endnote>
  <w:endnote w:type="continuationSeparator" w:id="0">
    <w:p w:rsidR="00CE5CF5" w:rsidRDefault="00CE5CF5">
      <w:pPr>
        <w:spacing w:before="0"/>
      </w:pPr>
      <w:r>
        <w:continuationSeparator/>
      </w:r>
    </w:p>
    <w:p w:rsidR="00CE5CF5" w:rsidRDefault="00CE5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D4" w:rsidRDefault="00BA7BD4" w:rsidP="00A95E1E">
    <w:pPr>
      <w:pStyle w:val="Footer"/>
      <w:rPr>
        <w:i/>
      </w:rPr>
    </w:pPr>
    <w:r>
      <w:tab/>
      <w:t xml:space="preserve">Page </w:t>
    </w:r>
    <w:r w:rsidR="00335E5E">
      <w:fldChar w:fldCharType="begin"/>
    </w:r>
    <w:r>
      <w:instrText xml:space="preserve"> PAGE </w:instrText>
    </w:r>
    <w:r w:rsidR="00335E5E">
      <w:fldChar w:fldCharType="separate"/>
    </w:r>
    <w:r w:rsidR="00E217A1">
      <w:rPr>
        <w:noProof/>
      </w:rPr>
      <w:t>3</w:t>
    </w:r>
    <w:r w:rsidR="00335E5E">
      <w:fldChar w:fldCharType="end"/>
    </w:r>
    <w:r>
      <w:t xml:space="preserve"> of </w:t>
    </w:r>
    <w:r w:rsidR="00CE5CF5">
      <w:fldChar w:fldCharType="begin"/>
    </w:r>
    <w:r w:rsidR="00CE5CF5">
      <w:instrText xml:space="preserve"> NUMPAGES  </w:instrText>
    </w:r>
    <w:r w:rsidR="00CE5CF5">
      <w:fldChar w:fldCharType="separate"/>
    </w:r>
    <w:r w:rsidR="00E217A1">
      <w:rPr>
        <w:noProof/>
      </w:rPr>
      <w:t>3</w:t>
    </w:r>
    <w:r w:rsidR="00CE5CF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CF5" w:rsidRDefault="00CE5CF5" w:rsidP="009527C9">
      <w:pPr>
        <w:spacing w:before="0"/>
      </w:pPr>
      <w:r>
        <w:separator/>
      </w:r>
    </w:p>
  </w:footnote>
  <w:footnote w:type="continuationSeparator" w:id="0">
    <w:p w:rsidR="00CE5CF5" w:rsidRDefault="00CE5CF5" w:rsidP="009527C9">
      <w:pPr>
        <w:spacing w:before="0"/>
      </w:pPr>
      <w:r>
        <w:continuationSeparator/>
      </w:r>
    </w:p>
  </w:footnote>
  <w:footnote w:type="continuationNotice" w:id="1">
    <w:p w:rsidR="00CE5CF5" w:rsidRDefault="00CE5CF5">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D4" w:rsidRDefault="00BA7BD4" w:rsidP="00427F8A">
    <w:pPr>
      <w:pStyle w:val="NormalParagraph"/>
    </w:pPr>
  </w:p>
  <w:p w:rsidR="00BA7BD4" w:rsidRDefault="00BA7BD4"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D4" w:rsidRPr="00F04B04" w:rsidRDefault="00BA7BD4" w:rsidP="00A95E1E">
    <w:pPr>
      <w:pStyle w:val="Header"/>
    </w:pPr>
    <w:r>
      <w:t>GSM Association</w:t>
    </w:r>
    <w:r>
      <w:tab/>
      <w:t>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09F5E45"/>
    <w:multiLevelType w:val="multilevel"/>
    <w:tmpl w:val="78A61140"/>
    <w:numStyleLink w:val="ListBullets"/>
  </w:abstractNum>
  <w:abstractNum w:abstractNumId="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D1E18B6"/>
    <w:multiLevelType w:val="hybridMultilevel"/>
    <w:tmpl w:val="77BE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7">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EFA4878"/>
    <w:multiLevelType w:val="multilevel"/>
    <w:tmpl w:val="7B2CD562"/>
    <w:numStyleLink w:val="ListNumbers"/>
  </w:abstractNum>
  <w:abstractNum w:abstractNumId="1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6"/>
  </w:num>
  <w:num w:numId="2">
    <w:abstractNumId w:val="14"/>
  </w:num>
  <w:num w:numId="3">
    <w:abstractNumId w:val="2"/>
  </w:num>
  <w:num w:numId="4">
    <w:abstractNumId w:val="0"/>
  </w:num>
  <w:num w:numId="5">
    <w:abstractNumId w:val="7"/>
  </w:num>
  <w:num w:numId="6">
    <w:abstractNumId w:val="8"/>
  </w:num>
  <w:num w:numId="7">
    <w:abstractNumId w:val="12"/>
  </w:num>
  <w:num w:numId="8">
    <w:abstractNumId w:val="10"/>
  </w:num>
  <w:num w:numId="9">
    <w:abstractNumId w:val="3"/>
  </w:num>
  <w:num w:numId="10">
    <w:abstractNumId w:val="1"/>
  </w:num>
  <w:num w:numId="11">
    <w:abstractNumId w:val="9"/>
  </w:num>
  <w:num w:numId="12">
    <w:abstractNumId w:val="13"/>
  </w:num>
  <w:num w:numId="13">
    <w:abstractNumId w:val="11"/>
  </w:num>
  <w:num w:numId="14">
    <w:abstractNumId w:val="5"/>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hideSpellingErrors/>
  <w:hideGrammaticalErrors/>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6E"/>
    <w:rsid w:val="00002803"/>
    <w:rsid w:val="00002E89"/>
    <w:rsid w:val="0001024B"/>
    <w:rsid w:val="0003298E"/>
    <w:rsid w:val="00041759"/>
    <w:rsid w:val="00046D01"/>
    <w:rsid w:val="00052FE2"/>
    <w:rsid w:val="000713B1"/>
    <w:rsid w:val="00076BDF"/>
    <w:rsid w:val="000774DD"/>
    <w:rsid w:val="000808CA"/>
    <w:rsid w:val="000A0FB0"/>
    <w:rsid w:val="000B02F8"/>
    <w:rsid w:val="000D20CB"/>
    <w:rsid w:val="000E2366"/>
    <w:rsid w:val="000E6BB7"/>
    <w:rsid w:val="000F6B8B"/>
    <w:rsid w:val="0010050B"/>
    <w:rsid w:val="001010C7"/>
    <w:rsid w:val="00141190"/>
    <w:rsid w:val="001455A2"/>
    <w:rsid w:val="00163998"/>
    <w:rsid w:val="00165872"/>
    <w:rsid w:val="00176186"/>
    <w:rsid w:val="0018002B"/>
    <w:rsid w:val="00194094"/>
    <w:rsid w:val="001B31F8"/>
    <w:rsid w:val="001C2B15"/>
    <w:rsid w:val="001D3992"/>
    <w:rsid w:val="001D7043"/>
    <w:rsid w:val="001F08AC"/>
    <w:rsid w:val="001F2D3A"/>
    <w:rsid w:val="001F3772"/>
    <w:rsid w:val="00202265"/>
    <w:rsid w:val="00207D34"/>
    <w:rsid w:val="002111D3"/>
    <w:rsid w:val="00216C92"/>
    <w:rsid w:val="002200A1"/>
    <w:rsid w:val="0022220E"/>
    <w:rsid w:val="0023227F"/>
    <w:rsid w:val="00243007"/>
    <w:rsid w:val="00243CE1"/>
    <w:rsid w:val="00245DB6"/>
    <w:rsid w:val="00254E4D"/>
    <w:rsid w:val="00255CC5"/>
    <w:rsid w:val="002766F0"/>
    <w:rsid w:val="00283857"/>
    <w:rsid w:val="002859F6"/>
    <w:rsid w:val="00285A72"/>
    <w:rsid w:val="002873C5"/>
    <w:rsid w:val="00294E91"/>
    <w:rsid w:val="00294F1F"/>
    <w:rsid w:val="002A7CAD"/>
    <w:rsid w:val="002F7DBE"/>
    <w:rsid w:val="00303E13"/>
    <w:rsid w:val="00331905"/>
    <w:rsid w:val="00335E5E"/>
    <w:rsid w:val="0034268E"/>
    <w:rsid w:val="003549D3"/>
    <w:rsid w:val="00360ED9"/>
    <w:rsid w:val="00361471"/>
    <w:rsid w:val="00373FBC"/>
    <w:rsid w:val="00376BF3"/>
    <w:rsid w:val="00383ADA"/>
    <w:rsid w:val="00397B86"/>
    <w:rsid w:val="003A0DA5"/>
    <w:rsid w:val="003A3B36"/>
    <w:rsid w:val="003A7D25"/>
    <w:rsid w:val="003B164B"/>
    <w:rsid w:val="003B6FC2"/>
    <w:rsid w:val="003C14BD"/>
    <w:rsid w:val="003D0069"/>
    <w:rsid w:val="003D0CD1"/>
    <w:rsid w:val="003D4034"/>
    <w:rsid w:val="003E0E7E"/>
    <w:rsid w:val="003E4579"/>
    <w:rsid w:val="003F4D31"/>
    <w:rsid w:val="00406873"/>
    <w:rsid w:val="00416AC3"/>
    <w:rsid w:val="00417276"/>
    <w:rsid w:val="00427F8A"/>
    <w:rsid w:val="00440119"/>
    <w:rsid w:val="0044325C"/>
    <w:rsid w:val="00444550"/>
    <w:rsid w:val="00446532"/>
    <w:rsid w:val="00476E46"/>
    <w:rsid w:val="00477CD5"/>
    <w:rsid w:val="00481653"/>
    <w:rsid w:val="0049074A"/>
    <w:rsid w:val="004B1958"/>
    <w:rsid w:val="004B7801"/>
    <w:rsid w:val="004C114A"/>
    <w:rsid w:val="004D672C"/>
    <w:rsid w:val="004E2496"/>
    <w:rsid w:val="004F4891"/>
    <w:rsid w:val="00504394"/>
    <w:rsid w:val="00511DAC"/>
    <w:rsid w:val="00515A23"/>
    <w:rsid w:val="00525783"/>
    <w:rsid w:val="00532654"/>
    <w:rsid w:val="00542D36"/>
    <w:rsid w:val="00551AB7"/>
    <w:rsid w:val="00553839"/>
    <w:rsid w:val="00554E35"/>
    <w:rsid w:val="00581F5F"/>
    <w:rsid w:val="005840AA"/>
    <w:rsid w:val="00584B29"/>
    <w:rsid w:val="00585714"/>
    <w:rsid w:val="005942AF"/>
    <w:rsid w:val="005A1013"/>
    <w:rsid w:val="005A11CE"/>
    <w:rsid w:val="005A675F"/>
    <w:rsid w:val="005B0278"/>
    <w:rsid w:val="005E10AA"/>
    <w:rsid w:val="005E769C"/>
    <w:rsid w:val="005F309F"/>
    <w:rsid w:val="00606293"/>
    <w:rsid w:val="00611B6E"/>
    <w:rsid w:val="00632EF1"/>
    <w:rsid w:val="00640911"/>
    <w:rsid w:val="00642A24"/>
    <w:rsid w:val="00642D43"/>
    <w:rsid w:val="006618AE"/>
    <w:rsid w:val="00666EEC"/>
    <w:rsid w:val="00692339"/>
    <w:rsid w:val="006A01A9"/>
    <w:rsid w:val="006A3A08"/>
    <w:rsid w:val="006B0030"/>
    <w:rsid w:val="006B4E0B"/>
    <w:rsid w:val="006C24B0"/>
    <w:rsid w:val="006C3E00"/>
    <w:rsid w:val="006D578B"/>
    <w:rsid w:val="006D67B8"/>
    <w:rsid w:val="006E00A2"/>
    <w:rsid w:val="006E03E2"/>
    <w:rsid w:val="006E5FA5"/>
    <w:rsid w:val="00716CBC"/>
    <w:rsid w:val="007261E1"/>
    <w:rsid w:val="00726CF1"/>
    <w:rsid w:val="007423B4"/>
    <w:rsid w:val="0075588E"/>
    <w:rsid w:val="007869F2"/>
    <w:rsid w:val="00797566"/>
    <w:rsid w:val="007A4853"/>
    <w:rsid w:val="007B31FE"/>
    <w:rsid w:val="007C4104"/>
    <w:rsid w:val="007C6724"/>
    <w:rsid w:val="007F375C"/>
    <w:rsid w:val="00806555"/>
    <w:rsid w:val="00811EAB"/>
    <w:rsid w:val="008157C6"/>
    <w:rsid w:val="00817A76"/>
    <w:rsid w:val="00824D1D"/>
    <w:rsid w:val="00831655"/>
    <w:rsid w:val="008418DE"/>
    <w:rsid w:val="008468FA"/>
    <w:rsid w:val="00854B5B"/>
    <w:rsid w:val="00864737"/>
    <w:rsid w:val="00871A1B"/>
    <w:rsid w:val="00873AD5"/>
    <w:rsid w:val="00875B0B"/>
    <w:rsid w:val="00882EFB"/>
    <w:rsid w:val="00883C62"/>
    <w:rsid w:val="008B643F"/>
    <w:rsid w:val="008C2C00"/>
    <w:rsid w:val="008C4F3B"/>
    <w:rsid w:val="0091226B"/>
    <w:rsid w:val="009177CC"/>
    <w:rsid w:val="00925B3D"/>
    <w:rsid w:val="00944378"/>
    <w:rsid w:val="009509F3"/>
    <w:rsid w:val="009527C9"/>
    <w:rsid w:val="00955DF7"/>
    <w:rsid w:val="00960027"/>
    <w:rsid w:val="009616C3"/>
    <w:rsid w:val="00982C92"/>
    <w:rsid w:val="0098351C"/>
    <w:rsid w:val="009968FB"/>
    <w:rsid w:val="009A5D36"/>
    <w:rsid w:val="009C5F77"/>
    <w:rsid w:val="009D7D47"/>
    <w:rsid w:val="009E2799"/>
    <w:rsid w:val="009E4F09"/>
    <w:rsid w:val="00A01934"/>
    <w:rsid w:val="00A132DB"/>
    <w:rsid w:val="00A27C76"/>
    <w:rsid w:val="00A315A9"/>
    <w:rsid w:val="00A35019"/>
    <w:rsid w:val="00A50E7A"/>
    <w:rsid w:val="00A66939"/>
    <w:rsid w:val="00A67B73"/>
    <w:rsid w:val="00A777F1"/>
    <w:rsid w:val="00A91734"/>
    <w:rsid w:val="00A95E1E"/>
    <w:rsid w:val="00A95FF2"/>
    <w:rsid w:val="00AA4C56"/>
    <w:rsid w:val="00AB695F"/>
    <w:rsid w:val="00AC2FCC"/>
    <w:rsid w:val="00AD22EA"/>
    <w:rsid w:val="00AD7636"/>
    <w:rsid w:val="00AD79C0"/>
    <w:rsid w:val="00AF4FB4"/>
    <w:rsid w:val="00B00D52"/>
    <w:rsid w:val="00B133E9"/>
    <w:rsid w:val="00B22FE8"/>
    <w:rsid w:val="00B6305A"/>
    <w:rsid w:val="00B65662"/>
    <w:rsid w:val="00B673FE"/>
    <w:rsid w:val="00B82FEE"/>
    <w:rsid w:val="00B8382B"/>
    <w:rsid w:val="00B92BA7"/>
    <w:rsid w:val="00B942E4"/>
    <w:rsid w:val="00BA64FF"/>
    <w:rsid w:val="00BA7BD4"/>
    <w:rsid w:val="00BB12B8"/>
    <w:rsid w:val="00BB5F46"/>
    <w:rsid w:val="00BC0319"/>
    <w:rsid w:val="00BD2AA9"/>
    <w:rsid w:val="00BD7276"/>
    <w:rsid w:val="00BF27ED"/>
    <w:rsid w:val="00C13782"/>
    <w:rsid w:val="00C21179"/>
    <w:rsid w:val="00C213A5"/>
    <w:rsid w:val="00C213B4"/>
    <w:rsid w:val="00C25E2B"/>
    <w:rsid w:val="00C30152"/>
    <w:rsid w:val="00C455AF"/>
    <w:rsid w:val="00C6177A"/>
    <w:rsid w:val="00C73250"/>
    <w:rsid w:val="00C82208"/>
    <w:rsid w:val="00C83C23"/>
    <w:rsid w:val="00C93769"/>
    <w:rsid w:val="00C94C81"/>
    <w:rsid w:val="00CA563E"/>
    <w:rsid w:val="00CB1666"/>
    <w:rsid w:val="00CB219E"/>
    <w:rsid w:val="00CB4912"/>
    <w:rsid w:val="00CC45DC"/>
    <w:rsid w:val="00CC5C57"/>
    <w:rsid w:val="00CD366C"/>
    <w:rsid w:val="00CE1C2A"/>
    <w:rsid w:val="00CE4204"/>
    <w:rsid w:val="00CE5CF5"/>
    <w:rsid w:val="00CF7A51"/>
    <w:rsid w:val="00D00074"/>
    <w:rsid w:val="00D25B70"/>
    <w:rsid w:val="00D32793"/>
    <w:rsid w:val="00D34853"/>
    <w:rsid w:val="00D406CB"/>
    <w:rsid w:val="00D430E2"/>
    <w:rsid w:val="00D55883"/>
    <w:rsid w:val="00D5772E"/>
    <w:rsid w:val="00D64A0E"/>
    <w:rsid w:val="00D7048E"/>
    <w:rsid w:val="00D75061"/>
    <w:rsid w:val="00D77C8B"/>
    <w:rsid w:val="00D84468"/>
    <w:rsid w:val="00D849DB"/>
    <w:rsid w:val="00DA0FD1"/>
    <w:rsid w:val="00DA7467"/>
    <w:rsid w:val="00DC5B89"/>
    <w:rsid w:val="00DD3A0E"/>
    <w:rsid w:val="00DD490F"/>
    <w:rsid w:val="00DE1719"/>
    <w:rsid w:val="00DF6CBC"/>
    <w:rsid w:val="00E14ABA"/>
    <w:rsid w:val="00E21141"/>
    <w:rsid w:val="00E217A1"/>
    <w:rsid w:val="00E31A6C"/>
    <w:rsid w:val="00E34134"/>
    <w:rsid w:val="00E35EBA"/>
    <w:rsid w:val="00E36118"/>
    <w:rsid w:val="00E376E1"/>
    <w:rsid w:val="00E5129B"/>
    <w:rsid w:val="00E57461"/>
    <w:rsid w:val="00E657CB"/>
    <w:rsid w:val="00E72D86"/>
    <w:rsid w:val="00E7347D"/>
    <w:rsid w:val="00E7772A"/>
    <w:rsid w:val="00E77B57"/>
    <w:rsid w:val="00E8037E"/>
    <w:rsid w:val="00EA332A"/>
    <w:rsid w:val="00EC1C5A"/>
    <w:rsid w:val="00ED0002"/>
    <w:rsid w:val="00EE6C6A"/>
    <w:rsid w:val="00F03567"/>
    <w:rsid w:val="00F046D7"/>
    <w:rsid w:val="00F133EC"/>
    <w:rsid w:val="00F14715"/>
    <w:rsid w:val="00F20DD6"/>
    <w:rsid w:val="00F30187"/>
    <w:rsid w:val="00F308D9"/>
    <w:rsid w:val="00F33D50"/>
    <w:rsid w:val="00F439F5"/>
    <w:rsid w:val="00F51667"/>
    <w:rsid w:val="00F63C58"/>
    <w:rsid w:val="00F65385"/>
    <w:rsid w:val="00F8395D"/>
    <w:rsid w:val="00F86362"/>
    <w:rsid w:val="00F92210"/>
    <w:rsid w:val="00F929CA"/>
    <w:rsid w:val="00FB18EF"/>
    <w:rsid w:val="00FD5E5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Number" w:uiPriority="0" w:qFormat="1"/>
    <w:lsdException w:name="List Bullet 2" w:uiPriority="0" w:qFormat="1"/>
    <w:lsdException w:name="List Bullet 3" w:uiPriority="0" w:qFormat="1"/>
    <w:lsdException w:name="Title" w:semiHidden="0" w:uiPriority="0" w:unhideWhenUsed="0" w:qFormat="1"/>
    <w:lsdException w:name="Default Paragraph Font" w:uiPriority="1"/>
    <w:lsdException w:name="Subtitle" w:uiPriority="26" w:qFormat="1"/>
    <w:lsdException w:name="Strong" w:uiPriority="22"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uiPriority w:val="99"/>
    <w:semiHidden/>
    <w:rsid w:val="00002E89"/>
    <w:rPr>
      <w:color w:val="808080"/>
    </w:rPr>
  </w:style>
  <w:style w:type="character" w:styleId="CommentReference">
    <w:name w:val="annotation reference"/>
    <w:basedOn w:val="DefaultParagraphFont"/>
    <w:uiPriority w:val="99"/>
    <w:semiHidden/>
    <w:unhideWhenUsed/>
    <w:rsid w:val="00E35EBA"/>
    <w:rPr>
      <w:sz w:val="16"/>
      <w:szCs w:val="16"/>
    </w:rPr>
  </w:style>
  <w:style w:type="paragraph" w:styleId="CommentText">
    <w:name w:val="annotation text"/>
    <w:basedOn w:val="Normal"/>
    <w:link w:val="CommentTextChar"/>
    <w:uiPriority w:val="99"/>
    <w:semiHidden/>
    <w:unhideWhenUsed/>
    <w:rsid w:val="00E35EBA"/>
    <w:rPr>
      <w:sz w:val="20"/>
      <w:szCs w:val="25"/>
    </w:rPr>
  </w:style>
  <w:style w:type="character" w:customStyle="1" w:styleId="CommentTextChar">
    <w:name w:val="Comment Text Char"/>
    <w:basedOn w:val="DefaultParagraphFont"/>
    <w:link w:val="CommentText"/>
    <w:uiPriority w:val="99"/>
    <w:semiHidden/>
    <w:rsid w:val="00E35EBA"/>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E35EBA"/>
    <w:rPr>
      <w:b/>
      <w:bCs/>
    </w:rPr>
  </w:style>
  <w:style w:type="character" w:customStyle="1" w:styleId="CommentSubjectChar">
    <w:name w:val="Comment Subject Char"/>
    <w:basedOn w:val="CommentTextChar"/>
    <w:link w:val="CommentSubject"/>
    <w:uiPriority w:val="99"/>
    <w:semiHidden/>
    <w:rsid w:val="00E35EBA"/>
    <w:rPr>
      <w:rFonts w:ascii="Arial" w:eastAsia="SimSun" w:hAnsi="Arial"/>
      <w:b/>
      <w:bCs/>
      <w:szCs w:val="25"/>
      <w:lang w:eastAsia="zh-CN" w:bidi="bn-BD"/>
    </w:rPr>
  </w:style>
  <w:style w:type="paragraph" w:styleId="Revision">
    <w:name w:val="Revision"/>
    <w:hidden/>
    <w:uiPriority w:val="99"/>
    <w:semiHidden/>
    <w:rsid w:val="00D25B70"/>
    <w:rPr>
      <w:rFonts w:ascii="Arial" w:eastAsia="SimSun" w:hAnsi="Arial"/>
      <w:sz w:val="22"/>
      <w:lang w:eastAsia="zh-CN" w:bidi="bn-BD"/>
    </w:rPr>
  </w:style>
  <w:style w:type="paragraph" w:customStyle="1" w:styleId="Bullet2">
    <w:name w:val="Bullet2"/>
    <w:basedOn w:val="Normal"/>
    <w:semiHidden/>
    <w:rsid w:val="003B6FC2"/>
    <w:pPr>
      <w:numPr>
        <w:numId w:val="14"/>
      </w:numPr>
      <w:spacing w:before="0" w:after="60"/>
      <w:jc w:val="left"/>
    </w:pPr>
    <w:rPr>
      <w:rFonts w:eastAsia="Times New Roman" w:cs="Arial"/>
      <w:bCs/>
      <w:szCs w:val="22"/>
      <w:lang w:eastAsia="en-US" w:bidi="ar-SA"/>
    </w:rPr>
  </w:style>
  <w:style w:type="character" w:styleId="FollowedHyperlink">
    <w:name w:val="FollowedHyperlink"/>
    <w:basedOn w:val="DefaultParagraphFont"/>
    <w:uiPriority w:val="99"/>
    <w:semiHidden/>
    <w:unhideWhenUsed/>
    <w:rsid w:val="000808CA"/>
    <w:rPr>
      <w:color w:val="800080" w:themeColor="followedHyperlink"/>
      <w:u w:val="single"/>
    </w:rPr>
  </w:style>
  <w:style w:type="character" w:styleId="Strong">
    <w:name w:val="Strong"/>
    <w:basedOn w:val="DefaultParagraphFont"/>
    <w:uiPriority w:val="22"/>
    <w:qFormat/>
    <w:rsid w:val="00D0007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Number" w:uiPriority="0" w:qFormat="1"/>
    <w:lsdException w:name="List Bullet 2" w:uiPriority="0" w:qFormat="1"/>
    <w:lsdException w:name="List Bullet 3" w:uiPriority="0" w:qFormat="1"/>
    <w:lsdException w:name="Title" w:semiHidden="0" w:uiPriority="0" w:unhideWhenUsed="0" w:qFormat="1"/>
    <w:lsdException w:name="Default Paragraph Font" w:uiPriority="1"/>
    <w:lsdException w:name="Subtitle" w:uiPriority="26" w:qFormat="1"/>
    <w:lsdException w:name="Strong" w:uiPriority="22"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uiPriority w:val="99"/>
    <w:semiHidden/>
    <w:rsid w:val="00002E89"/>
    <w:rPr>
      <w:color w:val="808080"/>
    </w:rPr>
  </w:style>
  <w:style w:type="character" w:styleId="CommentReference">
    <w:name w:val="annotation reference"/>
    <w:basedOn w:val="DefaultParagraphFont"/>
    <w:uiPriority w:val="99"/>
    <w:semiHidden/>
    <w:unhideWhenUsed/>
    <w:rsid w:val="00E35EBA"/>
    <w:rPr>
      <w:sz w:val="16"/>
      <w:szCs w:val="16"/>
    </w:rPr>
  </w:style>
  <w:style w:type="paragraph" w:styleId="CommentText">
    <w:name w:val="annotation text"/>
    <w:basedOn w:val="Normal"/>
    <w:link w:val="CommentTextChar"/>
    <w:uiPriority w:val="99"/>
    <w:semiHidden/>
    <w:unhideWhenUsed/>
    <w:rsid w:val="00E35EBA"/>
    <w:rPr>
      <w:sz w:val="20"/>
      <w:szCs w:val="25"/>
    </w:rPr>
  </w:style>
  <w:style w:type="character" w:customStyle="1" w:styleId="CommentTextChar">
    <w:name w:val="Comment Text Char"/>
    <w:basedOn w:val="DefaultParagraphFont"/>
    <w:link w:val="CommentText"/>
    <w:uiPriority w:val="99"/>
    <w:semiHidden/>
    <w:rsid w:val="00E35EBA"/>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E35EBA"/>
    <w:rPr>
      <w:b/>
      <w:bCs/>
    </w:rPr>
  </w:style>
  <w:style w:type="character" w:customStyle="1" w:styleId="CommentSubjectChar">
    <w:name w:val="Comment Subject Char"/>
    <w:basedOn w:val="CommentTextChar"/>
    <w:link w:val="CommentSubject"/>
    <w:uiPriority w:val="99"/>
    <w:semiHidden/>
    <w:rsid w:val="00E35EBA"/>
    <w:rPr>
      <w:rFonts w:ascii="Arial" w:eastAsia="SimSun" w:hAnsi="Arial"/>
      <w:b/>
      <w:bCs/>
      <w:szCs w:val="25"/>
      <w:lang w:eastAsia="zh-CN" w:bidi="bn-BD"/>
    </w:rPr>
  </w:style>
  <w:style w:type="paragraph" w:styleId="Revision">
    <w:name w:val="Revision"/>
    <w:hidden/>
    <w:uiPriority w:val="99"/>
    <w:semiHidden/>
    <w:rsid w:val="00D25B70"/>
    <w:rPr>
      <w:rFonts w:ascii="Arial" w:eastAsia="SimSun" w:hAnsi="Arial"/>
      <w:sz w:val="22"/>
      <w:lang w:eastAsia="zh-CN" w:bidi="bn-BD"/>
    </w:rPr>
  </w:style>
  <w:style w:type="paragraph" w:customStyle="1" w:styleId="Bullet2">
    <w:name w:val="Bullet2"/>
    <w:basedOn w:val="Normal"/>
    <w:semiHidden/>
    <w:rsid w:val="003B6FC2"/>
    <w:pPr>
      <w:numPr>
        <w:numId w:val="14"/>
      </w:numPr>
      <w:spacing w:before="0" w:after="60"/>
      <w:jc w:val="left"/>
    </w:pPr>
    <w:rPr>
      <w:rFonts w:eastAsia="Times New Roman" w:cs="Arial"/>
      <w:bCs/>
      <w:szCs w:val="22"/>
      <w:lang w:eastAsia="en-US" w:bidi="ar-SA"/>
    </w:rPr>
  </w:style>
  <w:style w:type="character" w:styleId="FollowedHyperlink">
    <w:name w:val="FollowedHyperlink"/>
    <w:basedOn w:val="DefaultParagraphFont"/>
    <w:uiPriority w:val="99"/>
    <w:semiHidden/>
    <w:unhideWhenUsed/>
    <w:rsid w:val="000808CA"/>
    <w:rPr>
      <w:color w:val="800080" w:themeColor="followedHyperlink"/>
      <w:u w:val="single"/>
    </w:rPr>
  </w:style>
  <w:style w:type="character" w:styleId="Strong">
    <w:name w:val="Strong"/>
    <w:basedOn w:val="DefaultParagraphFont"/>
    <w:uiPriority w:val="22"/>
    <w:qFormat/>
    <w:rsid w:val="00D000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and Associate Members</GSMASecurityGroup>
    <GSMASummary xmlns="ADEDD60E-22E2-4049-BE99-80A2BB237DD5" xsi:nil="true"/>
    <GSMAItemFor xmlns="ADEDD60E-22E2-4049-BE99-80A2BB237DD5">Discussion</GSMAItemFor>
    <GSMAMeetingDate xmlns="ADEDD60E-22E2-4049-BE99-80A2BB237DD5" xsi:nil="true"/>
    <GSMADocumentOwner xmlns="ADEDD60E-22E2-4049-BE99-80A2BB237DD5">
      <UserInfo>
        <DisplayName>Stephen McCann (BlackBerry Limited)</DisplayName>
        <AccountId>5195</AccountId>
        <AccountType/>
      </UserInfo>
    </GSMADocumentOwner>
    <GSMAListOfContributors xmlns="ADEDD60E-22E2-4049-BE99-80A2BB237DD5" xsi:nil="true"/>
    <GSMAKBCategoryTaxHTField0 xmlns="ADEDD60E-22E2-4049-BE99-80A2BB237DD5">
      <Terms xmlns="http://schemas.microsoft.com/office/infopath/2007/PartnerControls"/>
    </GSMAKBCategoryTaxHTField0>
    <GSMADocumentCreatedDate xmlns="ADEDD60E-22E2-4049-BE99-80A2BB237DD5">2014-01-08T10:25:44+00:00</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Title xmlns="ADEDD60E-22E2-4049-BE99-80A2BB237DD5">LS1</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TaxCatchAll xmlns="54cf9ea2-8b24-4a35-a789-c10402c86061">
      <Value>6</Value>
    </TaxCatchAll>
    <GSMAShowInGeneralView xmlns="ADEDD60E-22E2-4049-BE99-80A2BB237DD5">true</GSMAShowInGeneralView>
    <_dlc_DocId xmlns="54cf9ea2-8b24-4a35-a789-c10402c86061">INFO-2393-313</_dlc_DocId>
    <_dlc_DocIdUrl xmlns="54cf9ea2-8b24-4a35-a789-c10402c86061">
      <Url>https://infocentre2.gsma.com/gp/wg/TS/WI/WIF/_layouts/DocIdRedir.aspx?ID=INFO-2393-313</Url>
      <Description>INFO-2393-313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648DEF2AF0ABD409BD6A6694CEA7B67" ma:contentTypeVersion="2" ma:contentTypeDescription="Group Document Content Type" ma:contentTypeScope="" ma:versionID="3eca6bdc4cda36ef497407d774107d4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EB9D39D-897F-4707-8DB3-3BE565E8D16D}">
  <ds:schemaRefs>
    <ds:schemaRef ds:uri="http://schemas.microsoft.com/sharepoint/events"/>
  </ds:schemaRefs>
</ds:datastoreItem>
</file>

<file path=customXml/itemProps2.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3.xml><?xml version="1.0" encoding="utf-8"?>
<ds:datastoreItem xmlns:ds="http://schemas.openxmlformats.org/officeDocument/2006/customXml" ds:itemID="{20EE6B61-6F67-44E8-A992-891C65B833C6}">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F1F82219-9E31-4B89-B1F8-CE2D1AE23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2E007E-30A6-4BBA-8250-F934B050A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544</Words>
  <Characters>3105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Liaison statement regarding Wi-Fi Testbook creation</vt:lpstr>
    </vt:vector>
  </TitlesOfParts>
  <LinksUpToDate>false</LinksUpToDate>
  <CharactersWithSpaces>3642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regarding Wi-Fi Testbook creation</dc:title>
  <dc:creator/>
  <cp:lastModifiedBy/>
  <cp:revision>1</cp:revision>
  <dcterms:created xsi:type="dcterms:W3CDTF">2014-10-07T11:33:00Z</dcterms:created>
  <dcterms:modified xsi:type="dcterms:W3CDTF">2014-10-07T11:34:00Z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0x010100EC728DFF17A841B193288BA44365FF7000B94428117C9D4ABEAE546B343679976600ACDBF4E2DAA944C2AE01FEAD255A01F600D648DEF2AF0ABD409BD6A6694CEA7B67</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_dlc_DocIdItemGuid">
    <vt:lpwstr>60683a81-9eed-4bc2-b231-6106216f0357</vt:lpwstr>
  </property>
  <property fmtid="{D5CDD505-2E9C-101B-9397-08002B2CF9AE}" pid="26" name="sflag">
    <vt:lpwstr>1409845826</vt:lpwstr>
  </property>
</Properties>
</file>